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2279" w14:textId="1BD8328E" w:rsidR="00904745" w:rsidRPr="00C3528A" w:rsidRDefault="00C3528A" w:rsidP="003316F9">
      <w:pPr>
        <w:jc w:val="center"/>
        <w:rPr>
          <w:b/>
          <w:bCs/>
          <w:sz w:val="36"/>
          <w:szCs w:val="36"/>
          <w:u w:val="single"/>
        </w:rPr>
      </w:pPr>
      <w:r w:rsidRPr="00C3528A">
        <w:rPr>
          <w:b/>
          <w:bCs/>
          <w:sz w:val="36"/>
          <w:szCs w:val="36"/>
          <w:u w:val="single"/>
        </w:rPr>
        <w:t>Subhro Banerjee</w:t>
      </w:r>
    </w:p>
    <w:p w14:paraId="07CF678F" w14:textId="33EB614A" w:rsidR="00904745" w:rsidRDefault="003316F9" w:rsidP="003316F9">
      <w:pPr>
        <w:jc w:val="center"/>
      </w:pPr>
      <w:r>
        <w:t>Sr. Leader – Information Security | Cybersecurity Strategy | IT Risk &amp; Governance</w:t>
      </w:r>
    </w:p>
    <w:p w14:paraId="205A8E23" w14:textId="204416EF" w:rsidR="00904745" w:rsidRPr="00C3528A" w:rsidRDefault="00C3528A" w:rsidP="003316F9">
      <w:pPr>
        <w:jc w:val="center"/>
      </w:pPr>
      <w:r>
        <w:t>📞</w:t>
      </w:r>
      <w:r w:rsidRPr="00C3528A">
        <w:t xml:space="preserve"> +91-8800525695 | </w:t>
      </w:r>
      <w:hyperlink r:id="rId6" w:history="1">
        <w:r w:rsidR="00E15C10" w:rsidRPr="00C3528A">
          <w:rPr>
            <w:rStyle w:val="Hyperlink"/>
          </w:rPr>
          <w:t>subhroban@gmail.com</w:t>
        </w:r>
      </w:hyperlink>
      <w:r w:rsidRPr="00C3528A">
        <w:t xml:space="preserve">| </w:t>
      </w:r>
      <w:r w:rsidR="00DE5DA3" w:rsidRPr="00C3528A">
        <w:t>Bengalur</w:t>
      </w:r>
      <w:r w:rsidR="00DE5DA3">
        <w:t>u,</w:t>
      </w:r>
      <w:r w:rsidR="00DE5DA3" w:rsidRPr="00C3528A">
        <w:t xml:space="preserve"> India</w:t>
      </w:r>
      <w:r w:rsidR="003316F9" w:rsidRPr="00C3528A">
        <w:t xml:space="preserve">| </w:t>
      </w:r>
      <w:hyperlink r:id="rId7" w:history="1">
        <w:r w:rsidR="007E47D5" w:rsidRPr="00C3528A">
          <w:rPr>
            <w:rStyle w:val="Hyperlink"/>
          </w:rPr>
          <w:t>Lin</w:t>
        </w:r>
        <w:r w:rsidR="007E47D5" w:rsidRPr="00C3528A">
          <w:rPr>
            <w:rStyle w:val="Hyperlink"/>
          </w:rPr>
          <w:t>k</w:t>
        </w:r>
        <w:r w:rsidR="007E47D5" w:rsidRPr="00C3528A">
          <w:rPr>
            <w:rStyle w:val="Hyperlink"/>
          </w:rPr>
          <w:t>edIn</w:t>
        </w:r>
      </w:hyperlink>
    </w:p>
    <w:p w14:paraId="4D0B88A4" w14:textId="55FA0783" w:rsidR="00904745" w:rsidRPr="00E15C10" w:rsidRDefault="005F48D1">
      <w:pPr>
        <w:rPr>
          <w:b/>
          <w:bCs/>
          <w:color w:val="1F497D" w:themeColor="text2"/>
          <w:sz w:val="22"/>
        </w:rPr>
      </w:pPr>
      <w:r>
        <w:rPr>
          <w:b/>
          <w:bCs/>
          <w:color w:val="1F497D" w:themeColor="text2"/>
          <w:sz w:val="22"/>
        </w:rPr>
        <w:t>EXECUTIVE</w:t>
      </w:r>
      <w:r w:rsidR="00C3528A" w:rsidRPr="00E15C10">
        <w:rPr>
          <w:b/>
          <w:bCs/>
          <w:color w:val="1F497D" w:themeColor="text2"/>
          <w:sz w:val="22"/>
        </w:rPr>
        <w:t xml:space="preserve"> SUMMARY</w:t>
      </w:r>
    </w:p>
    <w:p w14:paraId="4E85D0B2" w14:textId="018E15E8" w:rsidR="00904745" w:rsidRDefault="00FD4B4C">
      <w:r>
        <w:t xml:space="preserve">Accomplished and award-winning Information Security Leader with over 20 years of progressive experience architecting and executing comprehensive cybersecurity strategies, leading global security operations, and ensuring robust IT risk governance for multinational organizations. Proven expertise in transforming security postures, driving compliance with international standards (ISO 27001, PCI-DSS, GDPR, HIPAA, NYDFS), and securing cloud environments (AWS, Azure). A strategic influencer and C-level collaborator, adept at building high-performing teams, optimizing security investments, and mitigating complex cyber threats. Certified CISM, C|CISO, and ISO 27001 Lead Auditor. Seeking a </w:t>
      </w:r>
      <w:r w:rsidR="00962F56">
        <w:t>director</w:t>
      </w:r>
      <w:r>
        <w:t>-level or senior leadership position to champion cybersecurity excellence and innovation.</w:t>
      </w:r>
    </w:p>
    <w:p w14:paraId="7EA423B0" w14:textId="60A20F23" w:rsidR="00904745" w:rsidRPr="00E15C10" w:rsidRDefault="000470C6">
      <w:pPr>
        <w:rPr>
          <w:b/>
          <w:bCs/>
          <w:color w:val="1F497D" w:themeColor="text2"/>
          <w:sz w:val="22"/>
        </w:rPr>
      </w:pPr>
      <w:r>
        <w:rPr>
          <w:b/>
          <w:bCs/>
          <w:color w:val="1F497D" w:themeColor="text2"/>
          <w:sz w:val="22"/>
        </w:rPr>
        <w:t>SKILLS</w:t>
      </w:r>
    </w:p>
    <w:p w14:paraId="5ECFC705" w14:textId="2FDCDEA0" w:rsidR="00805554" w:rsidRDefault="00805554" w:rsidP="00805554">
      <w:pPr>
        <w:pStyle w:val="ListParagraph"/>
        <w:numPr>
          <w:ilvl w:val="0"/>
          <w:numId w:val="16"/>
        </w:numPr>
      </w:pPr>
      <w:r w:rsidRPr="00F63322">
        <w:rPr>
          <w:b/>
          <w:bCs/>
        </w:rPr>
        <w:t>Cybersecurity Strategy &amp; Leadership</w:t>
      </w:r>
      <w:r w:rsidR="006C78E9" w:rsidRPr="00F63322">
        <w:rPr>
          <w:b/>
          <w:bCs/>
        </w:rPr>
        <w:t>:</w:t>
      </w:r>
      <w:r w:rsidRPr="00805554">
        <w:rPr>
          <w:b/>
          <w:bCs/>
          <w:color w:val="1F497D" w:themeColor="text2"/>
          <w:sz w:val="22"/>
        </w:rPr>
        <w:t xml:space="preserve"> </w:t>
      </w:r>
      <w:r w:rsidR="00B245EA" w:rsidRPr="006C78E9">
        <w:t>Enterprise Security Vision, Global Team Leadership, C-Suite Collaboration, Security Program Development, Budget Management, M&amp;A Cybersecurity Diligence.</w:t>
      </w:r>
    </w:p>
    <w:p w14:paraId="56EEB3A0" w14:textId="5AC36125" w:rsidR="00F63322" w:rsidRDefault="006811D8" w:rsidP="00805554">
      <w:pPr>
        <w:pStyle w:val="ListParagraph"/>
        <w:numPr>
          <w:ilvl w:val="0"/>
          <w:numId w:val="16"/>
        </w:numPr>
      </w:pPr>
      <w:r w:rsidRPr="006811D8">
        <w:rPr>
          <w:b/>
          <w:bCs/>
        </w:rPr>
        <w:t>IT Risk &amp; Governance</w:t>
      </w:r>
      <w:r>
        <w:rPr>
          <w:b/>
          <w:bCs/>
        </w:rPr>
        <w:t xml:space="preserve">: </w:t>
      </w:r>
      <w:r w:rsidR="00A14D68" w:rsidRPr="00A14D68">
        <w:t>Risk Management Frameworks, Regulatory Compliance (ISO 27001, PCI-DSS, GDPR, HIPAA, NYDFS), IT General Controls (ITGC), Audit Management, Policy Development.</w:t>
      </w:r>
    </w:p>
    <w:p w14:paraId="706B47B0" w14:textId="67045A16" w:rsidR="00866C69" w:rsidRDefault="0028753C" w:rsidP="00805554">
      <w:pPr>
        <w:pStyle w:val="ListParagraph"/>
        <w:numPr>
          <w:ilvl w:val="0"/>
          <w:numId w:val="16"/>
        </w:numPr>
      </w:pPr>
      <w:r w:rsidRPr="0028753C">
        <w:rPr>
          <w:b/>
          <w:bCs/>
        </w:rPr>
        <w:t>Security Operations &amp; Engineering:</w:t>
      </w:r>
      <w:r w:rsidR="008A21F4" w:rsidRPr="008A21F4">
        <w:t xml:space="preserve"> Security Operations Center (SOC) Transformation &amp; Management, SIEM Implementation &amp; Optimization, Endpoint Detection &amp; Response (EDR), Threat Intelligence, Incident Response &amp; Crisis Management, Vulnerability Management.</w:t>
      </w:r>
    </w:p>
    <w:p w14:paraId="5F5C9A86" w14:textId="7F7124EB" w:rsidR="009C0677" w:rsidRPr="00885AC4" w:rsidRDefault="0021586B" w:rsidP="00805554">
      <w:pPr>
        <w:pStyle w:val="ListParagraph"/>
        <w:numPr>
          <w:ilvl w:val="0"/>
          <w:numId w:val="16"/>
        </w:numPr>
        <w:rPr>
          <w:b/>
          <w:bCs/>
        </w:rPr>
      </w:pPr>
      <w:r w:rsidRPr="0021586B">
        <w:rPr>
          <w:b/>
          <w:bCs/>
        </w:rPr>
        <w:t>Cloud &amp; Application Security:</w:t>
      </w:r>
      <w:r w:rsidR="00BC6B6F" w:rsidRPr="00BC6B6F">
        <w:t xml:space="preserve"> </w:t>
      </w:r>
      <w:r w:rsidR="00BC6B6F">
        <w:t>Cloud Security (AWS, Azure), DevSecOps Integration, Cloud Security Best Practices, Secure SDLC, Application Security Testing.</w:t>
      </w:r>
    </w:p>
    <w:p w14:paraId="6C6FE489" w14:textId="0D5EA200" w:rsidR="00885AC4" w:rsidRPr="009B226D" w:rsidRDefault="00885AC4" w:rsidP="00805554">
      <w:pPr>
        <w:pStyle w:val="ListParagraph"/>
        <w:numPr>
          <w:ilvl w:val="0"/>
          <w:numId w:val="16"/>
        </w:numPr>
      </w:pPr>
      <w:r w:rsidRPr="00155AFB">
        <w:rPr>
          <w:b/>
          <w:bCs/>
        </w:rPr>
        <w:t>Data &amp; Third-Party Risk Management</w:t>
      </w:r>
      <w:r w:rsidR="00155AFB" w:rsidRPr="00155AFB">
        <w:rPr>
          <w:b/>
          <w:bCs/>
        </w:rPr>
        <w:t>:</w:t>
      </w:r>
      <w:r w:rsidR="009B226D" w:rsidRPr="009B226D">
        <w:t xml:space="preserve"> Data Loss Prevention (DLP), Third-Party Risk Management (TPRM), Vendor Due Diligence, Contract Security Reviews.</w:t>
      </w:r>
    </w:p>
    <w:p w14:paraId="1201622A" w14:textId="30B9B133" w:rsidR="00904745" w:rsidRPr="00E15C10" w:rsidRDefault="00C3528A">
      <w:pPr>
        <w:rPr>
          <w:b/>
          <w:bCs/>
          <w:color w:val="1F497D" w:themeColor="text2"/>
          <w:sz w:val="22"/>
        </w:rPr>
      </w:pPr>
      <w:r w:rsidRPr="00E15C10">
        <w:rPr>
          <w:b/>
          <w:bCs/>
          <w:color w:val="1F497D" w:themeColor="text2"/>
          <w:sz w:val="22"/>
        </w:rPr>
        <w:t>PROFESSIONAL EXPERIENCE</w:t>
      </w:r>
    </w:p>
    <w:p w14:paraId="5A1FB13C" w14:textId="3F2A5DB1" w:rsidR="00904745" w:rsidRPr="00B20005" w:rsidRDefault="00C3528A" w:rsidP="00175F45">
      <w:pPr>
        <w:spacing w:line="240" w:lineRule="auto"/>
        <w:rPr>
          <w:b/>
          <w:bCs/>
          <w:color w:val="1F497D" w:themeColor="text2"/>
          <w:szCs w:val="20"/>
        </w:rPr>
      </w:pPr>
      <w:r w:rsidRPr="00B20005">
        <w:rPr>
          <w:b/>
          <w:bCs/>
          <w:color w:val="1F497D" w:themeColor="text2"/>
          <w:szCs w:val="20"/>
        </w:rPr>
        <w:t>Manager, Global IT Security</w:t>
      </w:r>
      <w:r w:rsidR="00174DA9">
        <w:rPr>
          <w:b/>
          <w:bCs/>
          <w:color w:val="1F497D" w:themeColor="text2"/>
          <w:szCs w:val="20"/>
        </w:rPr>
        <w:t xml:space="preserve"> Operation</w:t>
      </w:r>
    </w:p>
    <w:p w14:paraId="0CDF2BAF" w14:textId="5D98E6F6" w:rsidR="00904745" w:rsidRPr="0045470D" w:rsidRDefault="00C3528A" w:rsidP="00175F45">
      <w:pPr>
        <w:spacing w:line="240" w:lineRule="auto"/>
        <w:rPr>
          <w:b/>
          <w:bCs/>
          <w:color w:val="1F497D" w:themeColor="text2"/>
          <w:szCs w:val="20"/>
          <w:lang w:val="it-IT"/>
        </w:rPr>
      </w:pPr>
      <w:r w:rsidRPr="00B20005">
        <w:rPr>
          <w:b/>
          <w:bCs/>
          <w:color w:val="1F497D" w:themeColor="text2"/>
          <w:szCs w:val="20"/>
          <w:lang w:val="it-IT"/>
        </w:rPr>
        <w:t xml:space="preserve">Eversana India Pvt. Ltd. </w:t>
      </w:r>
      <w:r w:rsidRPr="0045470D">
        <w:rPr>
          <w:b/>
          <w:bCs/>
          <w:color w:val="1F497D" w:themeColor="text2"/>
          <w:szCs w:val="20"/>
          <w:lang w:val="it-IT"/>
        </w:rPr>
        <w:t>| Bengaluru | Apr</w:t>
      </w:r>
      <w:r w:rsidR="00A04532" w:rsidRPr="0045470D">
        <w:rPr>
          <w:b/>
          <w:bCs/>
          <w:color w:val="1F497D" w:themeColor="text2"/>
          <w:szCs w:val="20"/>
          <w:lang w:val="it-IT"/>
        </w:rPr>
        <w:t>il</w:t>
      </w:r>
      <w:r w:rsidRPr="0045470D">
        <w:rPr>
          <w:b/>
          <w:bCs/>
          <w:color w:val="1F497D" w:themeColor="text2"/>
          <w:szCs w:val="20"/>
          <w:lang w:val="it-IT"/>
        </w:rPr>
        <w:t xml:space="preserve"> 2021 – Present</w:t>
      </w:r>
    </w:p>
    <w:p w14:paraId="689B86BA" w14:textId="427B2DBF" w:rsidR="00904745" w:rsidRDefault="00B27471" w:rsidP="008F6A67">
      <w:pPr>
        <w:pStyle w:val="ListParagraph"/>
        <w:numPr>
          <w:ilvl w:val="0"/>
          <w:numId w:val="16"/>
        </w:numPr>
      </w:pPr>
      <w:r w:rsidRPr="00B27471">
        <w:t xml:space="preserve">Architected and implemented a hybrid Virtual Security Operations Center (vSOC), leveraging advanced SIEM and EDR capabilities, resulting in </w:t>
      </w:r>
      <w:r w:rsidR="00962F56" w:rsidRPr="00B27471">
        <w:t xml:space="preserve">a </w:t>
      </w:r>
      <w:r w:rsidR="00962F56">
        <w:t>*</w:t>
      </w:r>
      <w:r w:rsidRPr="008F6A67">
        <w:rPr>
          <w:b/>
          <w:bCs/>
        </w:rPr>
        <w:t>50% reduction in Mean Time to Detect (MTTD) and Mean Time to Respond (MTTR)**</w:t>
      </w:r>
      <w:r w:rsidRPr="00B27471">
        <w:t xml:space="preserve"> for critical security incidents.</w:t>
      </w:r>
    </w:p>
    <w:p w14:paraId="318C8994" w14:textId="2240F02F" w:rsidR="00904745" w:rsidRDefault="00C47F5B" w:rsidP="008F6A67">
      <w:pPr>
        <w:pStyle w:val="ListParagraph"/>
        <w:numPr>
          <w:ilvl w:val="0"/>
          <w:numId w:val="16"/>
        </w:numPr>
      </w:pPr>
      <w:r w:rsidRPr="00C47F5B">
        <w:t xml:space="preserve">Spearheaded the enhancement of the third-party risk management (TPRM) program, improving compliance coverage by </w:t>
      </w:r>
      <w:r w:rsidRPr="008F6A67">
        <w:rPr>
          <w:b/>
          <w:bCs/>
        </w:rPr>
        <w:t>**35%**</w:t>
      </w:r>
      <w:r w:rsidRPr="00C47F5B">
        <w:t xml:space="preserve"> and reducing risk exposure from high-risk vendors through proactive remediation strategies.</w:t>
      </w:r>
    </w:p>
    <w:p w14:paraId="7786BDD7" w14:textId="7A77BE49" w:rsidR="00904745" w:rsidRDefault="0050206F" w:rsidP="008F6A67">
      <w:pPr>
        <w:pStyle w:val="ListParagraph"/>
        <w:numPr>
          <w:ilvl w:val="0"/>
          <w:numId w:val="16"/>
        </w:numPr>
      </w:pPr>
      <w:r w:rsidRPr="0050206F">
        <w:t>Developed and institutionalized Cloud Security Best Practices and governance frameworks for AWS and Azure environments, significantly strengthening the organization's cloud security posture and ensuring alignment with industry standards.</w:t>
      </w:r>
    </w:p>
    <w:p w14:paraId="5A4C524D" w14:textId="72CB4CCE" w:rsidR="001927A0" w:rsidRDefault="001927A0" w:rsidP="008F6A67">
      <w:pPr>
        <w:pStyle w:val="ListParagraph"/>
        <w:numPr>
          <w:ilvl w:val="0"/>
          <w:numId w:val="16"/>
        </w:numPr>
      </w:pPr>
      <w:r w:rsidRPr="001927A0">
        <w:t>Led comprehensive cybersecurity due diligence for multiple M&amp;A activities, identifying key risks and ensuring secure integration of acquired entities, protecting enterprise data and systems.</w:t>
      </w:r>
    </w:p>
    <w:p w14:paraId="4C781A0D" w14:textId="6F90AD75" w:rsidR="008F6A67" w:rsidRDefault="001927A0" w:rsidP="008F6A67">
      <w:pPr>
        <w:pStyle w:val="ListParagraph"/>
        <w:numPr>
          <w:ilvl w:val="0"/>
          <w:numId w:val="16"/>
        </w:numPr>
      </w:pPr>
      <w:r w:rsidRPr="001927A0">
        <w:t xml:space="preserve">Achieved a </w:t>
      </w:r>
      <w:r w:rsidRPr="00B1005C">
        <w:rPr>
          <w:b/>
          <w:bCs/>
        </w:rPr>
        <w:t>**20% reduction in security operations costs</w:t>
      </w:r>
      <w:r w:rsidRPr="001927A0">
        <w:t>** through strategic tool rationalization, process optimization, and automation initiatives without compromising security effectiveness.</w:t>
      </w:r>
    </w:p>
    <w:p w14:paraId="59B27A8D" w14:textId="2D4BB554" w:rsidR="00904745" w:rsidRPr="00B20005" w:rsidRDefault="00C3528A" w:rsidP="00175F45">
      <w:pPr>
        <w:spacing w:line="240" w:lineRule="auto"/>
        <w:rPr>
          <w:b/>
          <w:bCs/>
          <w:color w:val="1F497D" w:themeColor="text2"/>
          <w:szCs w:val="20"/>
        </w:rPr>
      </w:pPr>
      <w:r w:rsidRPr="00B20005">
        <w:rPr>
          <w:b/>
          <w:bCs/>
          <w:color w:val="1F497D" w:themeColor="text2"/>
          <w:szCs w:val="20"/>
        </w:rPr>
        <w:t>Senior Manager, IT Security &amp; Risk</w:t>
      </w:r>
    </w:p>
    <w:p w14:paraId="2F146471" w14:textId="1703D8FC" w:rsidR="00904745" w:rsidRPr="00B20005" w:rsidRDefault="00C3528A" w:rsidP="00175F45">
      <w:pPr>
        <w:spacing w:line="240" w:lineRule="auto"/>
        <w:rPr>
          <w:b/>
          <w:bCs/>
          <w:color w:val="1F497D" w:themeColor="text2"/>
          <w:szCs w:val="20"/>
        </w:rPr>
      </w:pPr>
      <w:r w:rsidRPr="00B20005">
        <w:rPr>
          <w:b/>
          <w:bCs/>
          <w:color w:val="1F497D" w:themeColor="text2"/>
          <w:szCs w:val="20"/>
        </w:rPr>
        <w:t xml:space="preserve">Société Générale Global Solution </w:t>
      </w:r>
      <w:r w:rsidR="00E10C7B">
        <w:rPr>
          <w:b/>
          <w:bCs/>
          <w:color w:val="1F497D" w:themeColor="text2"/>
          <w:szCs w:val="20"/>
        </w:rPr>
        <w:t>Center</w:t>
      </w:r>
      <w:r w:rsidRPr="00B20005">
        <w:rPr>
          <w:b/>
          <w:bCs/>
          <w:color w:val="1F497D" w:themeColor="text2"/>
          <w:szCs w:val="20"/>
        </w:rPr>
        <w:t xml:space="preserve"> | Bengaluru | Aug</w:t>
      </w:r>
      <w:r w:rsidR="00916563">
        <w:rPr>
          <w:b/>
          <w:bCs/>
          <w:color w:val="1F497D" w:themeColor="text2"/>
          <w:szCs w:val="20"/>
        </w:rPr>
        <w:t>ust</w:t>
      </w:r>
      <w:r w:rsidRPr="00B20005">
        <w:rPr>
          <w:b/>
          <w:bCs/>
          <w:color w:val="1F497D" w:themeColor="text2"/>
          <w:szCs w:val="20"/>
        </w:rPr>
        <w:t xml:space="preserve"> 2019 – Apr</w:t>
      </w:r>
      <w:r w:rsidR="00916563">
        <w:rPr>
          <w:b/>
          <w:bCs/>
          <w:color w:val="1F497D" w:themeColor="text2"/>
          <w:szCs w:val="20"/>
        </w:rPr>
        <w:t>il</w:t>
      </w:r>
      <w:r w:rsidRPr="00B20005">
        <w:rPr>
          <w:b/>
          <w:bCs/>
          <w:color w:val="1F497D" w:themeColor="text2"/>
          <w:szCs w:val="20"/>
        </w:rPr>
        <w:t xml:space="preserve"> 2021</w:t>
      </w:r>
    </w:p>
    <w:p w14:paraId="69D5008D" w14:textId="4F2DF354" w:rsidR="007F3F95" w:rsidRPr="000E0334" w:rsidRDefault="00485E57" w:rsidP="000E0334">
      <w:pPr>
        <w:pStyle w:val="ListParagraph"/>
        <w:numPr>
          <w:ilvl w:val="0"/>
          <w:numId w:val="16"/>
        </w:numPr>
        <w:rPr>
          <w:b/>
          <w:bCs/>
        </w:rPr>
      </w:pPr>
      <w:r w:rsidRPr="00485E57">
        <w:t xml:space="preserve">Engineered and deployed a proactive vulnerability management framework, incorporating automated scanning, risk-based prioritization, and streamlined remediation workflows, leading to a </w:t>
      </w:r>
      <w:r w:rsidRPr="000E0334">
        <w:rPr>
          <w:b/>
          <w:bCs/>
        </w:rPr>
        <w:t>**40% decrease in open critical vulnerabilities**.</w:t>
      </w:r>
    </w:p>
    <w:p w14:paraId="078DFAA3" w14:textId="2D545268" w:rsidR="00735E6C" w:rsidRDefault="00735E6C" w:rsidP="000E0334">
      <w:pPr>
        <w:pStyle w:val="ListParagraph"/>
        <w:numPr>
          <w:ilvl w:val="0"/>
          <w:numId w:val="16"/>
        </w:numPr>
      </w:pPr>
      <w:r w:rsidRPr="00735E6C">
        <w:lastRenderedPageBreak/>
        <w:t>Successfully integrated GDPR, FedRAMP, and NYDFS regulatory controls into existing business processes and IT systems, ensuring demonstrable compliance and mitigating regulatory risks.</w:t>
      </w:r>
    </w:p>
    <w:p w14:paraId="1B3F991F" w14:textId="3C013DFD" w:rsidR="007146B5" w:rsidRDefault="007146B5" w:rsidP="000E0334">
      <w:pPr>
        <w:pStyle w:val="ListParagraph"/>
        <w:numPr>
          <w:ilvl w:val="0"/>
          <w:numId w:val="16"/>
        </w:numPr>
      </w:pPr>
      <w:r w:rsidRPr="007146B5">
        <w:t>Initiated and matured a comprehensive third-party risk assessment framework, including robust due diligence, continuous monitoring, and remediation plans for high-risk vendors, significantly reducing supply chain vulnerabilities.</w:t>
      </w:r>
    </w:p>
    <w:p w14:paraId="0D85C63E" w14:textId="3286D619" w:rsidR="000E0334" w:rsidRPr="00BB55B3" w:rsidRDefault="000E0334" w:rsidP="00BB55B3">
      <w:pPr>
        <w:pStyle w:val="ListParagraph"/>
        <w:numPr>
          <w:ilvl w:val="0"/>
          <w:numId w:val="18"/>
        </w:numPr>
        <w:rPr>
          <w:b/>
          <w:bCs/>
        </w:rPr>
      </w:pPr>
      <w:r w:rsidRPr="000E0334">
        <w:t xml:space="preserve">Championed security awareness programs that improved employee vigilance and reduced susceptibility to phishing attacks by </w:t>
      </w:r>
      <w:r w:rsidRPr="008556E2">
        <w:rPr>
          <w:b/>
          <w:bCs/>
        </w:rPr>
        <w:t>an estimated 25% (based on internal metrics).</w:t>
      </w:r>
    </w:p>
    <w:p w14:paraId="60D1E71E" w14:textId="77777777" w:rsidR="00BB55B3" w:rsidRDefault="00C3528A" w:rsidP="00175F45">
      <w:pPr>
        <w:spacing w:line="240" w:lineRule="auto"/>
        <w:rPr>
          <w:b/>
          <w:bCs/>
          <w:color w:val="1F497D" w:themeColor="text2"/>
          <w:szCs w:val="20"/>
        </w:rPr>
      </w:pPr>
      <w:r w:rsidRPr="00B20005">
        <w:rPr>
          <w:b/>
          <w:bCs/>
          <w:color w:val="1F497D" w:themeColor="text2"/>
          <w:szCs w:val="20"/>
        </w:rPr>
        <w:t>Senior Information Security Manager</w:t>
      </w:r>
    </w:p>
    <w:p w14:paraId="094097A1" w14:textId="6D9A70BA" w:rsidR="00904745" w:rsidRPr="00B20005" w:rsidRDefault="00C3528A" w:rsidP="00175F45">
      <w:pPr>
        <w:spacing w:line="240" w:lineRule="auto"/>
        <w:rPr>
          <w:b/>
          <w:bCs/>
          <w:color w:val="1F497D" w:themeColor="text2"/>
          <w:szCs w:val="20"/>
        </w:rPr>
      </w:pPr>
      <w:r w:rsidRPr="00B20005">
        <w:rPr>
          <w:b/>
          <w:bCs/>
          <w:color w:val="1F497D" w:themeColor="text2"/>
          <w:szCs w:val="20"/>
        </w:rPr>
        <w:t>Tata Consultancy Services (TCS) | Gurgaon | Jul</w:t>
      </w:r>
      <w:r w:rsidR="00916563">
        <w:rPr>
          <w:b/>
          <w:bCs/>
          <w:color w:val="1F497D" w:themeColor="text2"/>
          <w:szCs w:val="20"/>
        </w:rPr>
        <w:t>y</w:t>
      </w:r>
      <w:r w:rsidRPr="00B20005">
        <w:rPr>
          <w:b/>
          <w:bCs/>
          <w:color w:val="1F497D" w:themeColor="text2"/>
          <w:szCs w:val="20"/>
        </w:rPr>
        <w:t xml:space="preserve"> 2016 – Aug</w:t>
      </w:r>
      <w:r w:rsidR="007C116B">
        <w:rPr>
          <w:b/>
          <w:bCs/>
          <w:color w:val="1F497D" w:themeColor="text2"/>
          <w:szCs w:val="20"/>
        </w:rPr>
        <w:t>ust</w:t>
      </w:r>
      <w:r w:rsidRPr="00B20005">
        <w:rPr>
          <w:b/>
          <w:bCs/>
          <w:color w:val="1F497D" w:themeColor="text2"/>
          <w:szCs w:val="20"/>
        </w:rPr>
        <w:t xml:space="preserve"> 2019</w:t>
      </w:r>
    </w:p>
    <w:p w14:paraId="06B3D2E4" w14:textId="4BE2E1D4" w:rsidR="005D27E2" w:rsidRDefault="005D27E2" w:rsidP="009A706C">
      <w:pPr>
        <w:pStyle w:val="ListParagraph"/>
        <w:numPr>
          <w:ilvl w:val="0"/>
          <w:numId w:val="18"/>
        </w:numPr>
      </w:pPr>
      <w:r w:rsidRPr="005D27E2">
        <w:t>Led the design, deployment, and operationalization of enterprise-wide Endpoint Detection and Response (EDR) solutions for multiple global clients, enhancing threat detection and response capabilities.</w:t>
      </w:r>
    </w:p>
    <w:p w14:paraId="227D398B" w14:textId="77777777" w:rsidR="009A706C" w:rsidRDefault="009A706C" w:rsidP="009A706C">
      <w:pPr>
        <w:pStyle w:val="ListParagraph"/>
        <w:numPr>
          <w:ilvl w:val="0"/>
          <w:numId w:val="18"/>
        </w:numPr>
      </w:pPr>
      <w:r>
        <w:t>Directed comprehensive risk assessments, security audits, and compliance checks against ISO 27001, PCI-DSS, and client-specific requirements, ensuring adherence and identifying areas for improvement.</w:t>
      </w:r>
    </w:p>
    <w:p w14:paraId="39154810" w14:textId="08818ABB" w:rsidR="009A706C" w:rsidRDefault="009A706C" w:rsidP="009A706C">
      <w:pPr>
        <w:pStyle w:val="ListParagraph"/>
        <w:numPr>
          <w:ilvl w:val="0"/>
          <w:numId w:val="18"/>
        </w:numPr>
      </w:pPr>
      <w:r>
        <w:t>Provided critical Information Security subject expertise for RFP/RFI responses, contributing to successful bid wins for multi-million-dollar projects by articulating robust security solutions.</w:t>
      </w:r>
    </w:p>
    <w:p w14:paraId="1EF34A39" w14:textId="043F2D27" w:rsidR="00904745" w:rsidRPr="00B20005" w:rsidRDefault="00C3528A" w:rsidP="00977A22">
      <w:pPr>
        <w:spacing w:line="240" w:lineRule="auto"/>
        <w:rPr>
          <w:b/>
          <w:bCs/>
          <w:color w:val="1F497D" w:themeColor="text2"/>
          <w:szCs w:val="20"/>
        </w:rPr>
      </w:pPr>
      <w:r w:rsidRPr="00B20005">
        <w:rPr>
          <w:b/>
          <w:bCs/>
          <w:color w:val="1F497D" w:themeColor="text2"/>
          <w:szCs w:val="20"/>
        </w:rPr>
        <w:t>Manager, Cybersecurity Consulting</w:t>
      </w:r>
    </w:p>
    <w:p w14:paraId="76733F0D" w14:textId="750A0AD1" w:rsidR="00904745" w:rsidRPr="00B20005" w:rsidRDefault="00C3528A" w:rsidP="00977A22">
      <w:pPr>
        <w:spacing w:line="240" w:lineRule="auto"/>
        <w:rPr>
          <w:b/>
          <w:bCs/>
          <w:color w:val="1F497D" w:themeColor="text2"/>
          <w:szCs w:val="20"/>
        </w:rPr>
      </w:pPr>
      <w:r w:rsidRPr="00B20005">
        <w:rPr>
          <w:b/>
          <w:bCs/>
          <w:color w:val="1F497D" w:themeColor="text2"/>
          <w:szCs w:val="20"/>
        </w:rPr>
        <w:t>PwC India | Gurgaon | Jan</w:t>
      </w:r>
      <w:r w:rsidR="00B45D58">
        <w:rPr>
          <w:b/>
          <w:bCs/>
          <w:color w:val="1F497D" w:themeColor="text2"/>
          <w:szCs w:val="20"/>
        </w:rPr>
        <w:t>uary</w:t>
      </w:r>
      <w:r w:rsidRPr="00B20005">
        <w:rPr>
          <w:b/>
          <w:bCs/>
          <w:color w:val="1F497D" w:themeColor="text2"/>
          <w:szCs w:val="20"/>
        </w:rPr>
        <w:t xml:space="preserve"> 2016 – Jun</w:t>
      </w:r>
      <w:r w:rsidR="00B45D58">
        <w:rPr>
          <w:b/>
          <w:bCs/>
          <w:color w:val="1F497D" w:themeColor="text2"/>
          <w:szCs w:val="20"/>
        </w:rPr>
        <w:t>e</w:t>
      </w:r>
      <w:r w:rsidRPr="00B20005">
        <w:rPr>
          <w:b/>
          <w:bCs/>
          <w:color w:val="1F497D" w:themeColor="text2"/>
          <w:szCs w:val="20"/>
        </w:rPr>
        <w:t xml:space="preserve"> 2016</w:t>
      </w:r>
    </w:p>
    <w:p w14:paraId="3C5EEFE1" w14:textId="501E30A3" w:rsidR="00904745" w:rsidRDefault="00454E6F" w:rsidP="00C04005">
      <w:pPr>
        <w:pStyle w:val="ListParagraph"/>
        <w:numPr>
          <w:ilvl w:val="0"/>
          <w:numId w:val="18"/>
        </w:numPr>
      </w:pPr>
      <w:r w:rsidRPr="00454E6F">
        <w:t>Delivered ISO 27001 implementation projects and IT General Controls (ITGC) audits for clients across various industries, ensuring certification readiness and strengthening control environments.</w:t>
      </w:r>
    </w:p>
    <w:p w14:paraId="4C5D28CB" w14:textId="519D727A" w:rsidR="00454E6F" w:rsidRDefault="00C04005" w:rsidP="00C04005">
      <w:pPr>
        <w:pStyle w:val="ListParagraph"/>
        <w:numPr>
          <w:ilvl w:val="0"/>
          <w:numId w:val="19"/>
        </w:numPr>
      </w:pPr>
      <w:r w:rsidRPr="00C04005">
        <w:t>Contributed to the development of a Managed Security Services (MSS) framework, defining service offerings, operational procedures, and technology stacks.</w:t>
      </w:r>
    </w:p>
    <w:p w14:paraId="212567CD" w14:textId="77777777" w:rsidR="00904745" w:rsidRPr="00B20005" w:rsidRDefault="00C3528A" w:rsidP="00977A22">
      <w:pPr>
        <w:spacing w:line="240" w:lineRule="auto"/>
        <w:rPr>
          <w:b/>
          <w:bCs/>
          <w:color w:val="1F497D" w:themeColor="text2"/>
          <w:szCs w:val="20"/>
        </w:rPr>
      </w:pPr>
      <w:r w:rsidRPr="00B20005">
        <w:rPr>
          <w:b/>
          <w:bCs/>
          <w:color w:val="1F497D" w:themeColor="text2"/>
          <w:szCs w:val="20"/>
        </w:rPr>
        <w:t>IT Security Architect and Consultant</w:t>
      </w:r>
    </w:p>
    <w:p w14:paraId="330BEDE1" w14:textId="12DEA71A" w:rsidR="00904745" w:rsidRPr="00B20005" w:rsidRDefault="00C3528A" w:rsidP="00977A22">
      <w:pPr>
        <w:spacing w:line="240" w:lineRule="auto"/>
        <w:rPr>
          <w:b/>
          <w:bCs/>
          <w:color w:val="1F497D" w:themeColor="text2"/>
          <w:szCs w:val="20"/>
        </w:rPr>
      </w:pPr>
      <w:r w:rsidRPr="00B20005">
        <w:rPr>
          <w:b/>
          <w:bCs/>
          <w:color w:val="1F497D" w:themeColor="text2"/>
          <w:szCs w:val="20"/>
        </w:rPr>
        <w:t xml:space="preserve">Multiple </w:t>
      </w:r>
      <w:r w:rsidR="00C91B17" w:rsidRPr="00B20005">
        <w:rPr>
          <w:b/>
          <w:bCs/>
          <w:color w:val="1F497D" w:themeColor="text2"/>
          <w:szCs w:val="20"/>
        </w:rPr>
        <w:t>Firms |</w:t>
      </w:r>
      <w:r w:rsidR="00F747E4" w:rsidRPr="00B20005">
        <w:rPr>
          <w:b/>
          <w:bCs/>
          <w:color w:val="1F497D" w:themeColor="text2"/>
          <w:szCs w:val="20"/>
        </w:rPr>
        <w:t xml:space="preserve"> </w:t>
      </w:r>
      <w:r w:rsidRPr="00B20005">
        <w:rPr>
          <w:b/>
          <w:bCs/>
          <w:color w:val="1F497D" w:themeColor="text2"/>
          <w:szCs w:val="20"/>
        </w:rPr>
        <w:t>India</w:t>
      </w:r>
      <w:r w:rsidR="00682E75">
        <w:rPr>
          <w:b/>
          <w:bCs/>
          <w:color w:val="1F497D" w:themeColor="text2"/>
          <w:szCs w:val="20"/>
        </w:rPr>
        <w:t xml:space="preserve"> </w:t>
      </w:r>
      <w:r w:rsidRPr="00B20005">
        <w:rPr>
          <w:b/>
          <w:bCs/>
          <w:color w:val="1F497D" w:themeColor="text2"/>
          <w:szCs w:val="20"/>
        </w:rPr>
        <w:t>|</w:t>
      </w:r>
      <w:r w:rsidR="00C91B17" w:rsidRPr="00B20005">
        <w:rPr>
          <w:b/>
          <w:bCs/>
          <w:color w:val="1F497D" w:themeColor="text2"/>
          <w:szCs w:val="20"/>
        </w:rPr>
        <w:t xml:space="preserve"> </w:t>
      </w:r>
      <w:r w:rsidRPr="00B20005">
        <w:rPr>
          <w:b/>
          <w:bCs/>
          <w:color w:val="1F497D" w:themeColor="text2"/>
          <w:szCs w:val="20"/>
        </w:rPr>
        <w:t>Jan 2003 - Dec 2015</w:t>
      </w:r>
    </w:p>
    <w:p w14:paraId="110B6B80" w14:textId="7BD6D2C0" w:rsidR="005E2280" w:rsidRDefault="005E2280" w:rsidP="00BD0B1E">
      <w:pPr>
        <w:pStyle w:val="ListParagraph"/>
        <w:numPr>
          <w:ilvl w:val="0"/>
          <w:numId w:val="19"/>
        </w:numPr>
      </w:pPr>
      <w:r w:rsidRPr="005E2280">
        <w:t xml:space="preserve">Provided expert IT security consultancy to prominent organizations including </w:t>
      </w:r>
      <w:r w:rsidRPr="00BD0B1E">
        <w:rPr>
          <w:b/>
          <w:bCs/>
        </w:rPr>
        <w:t>**Lexmark, Sahara India, Jindal Steel, and British Telecom**</w:t>
      </w:r>
      <w:r w:rsidRPr="005E2280">
        <w:t>, delivering robust security policies, architecture blueprints, and risk mitigation strategies.</w:t>
      </w:r>
    </w:p>
    <w:p w14:paraId="4F036F91" w14:textId="0A20DF4F" w:rsidR="005A5B97" w:rsidRDefault="00745380" w:rsidP="00BD0B1E">
      <w:pPr>
        <w:pStyle w:val="ListParagraph"/>
        <w:numPr>
          <w:ilvl w:val="0"/>
          <w:numId w:val="19"/>
        </w:numPr>
      </w:pPr>
      <w:r w:rsidRPr="00745380">
        <w:t>Spearheaded secure cloud migration initiatives for key clients (including Lexmark to AWS and Azure), designing secure architectures and ensuring compliance with international standards.</w:t>
      </w:r>
    </w:p>
    <w:p w14:paraId="2F8FF8AB" w14:textId="2741DFCA" w:rsidR="00745380" w:rsidRDefault="00745380" w:rsidP="00BD0B1E">
      <w:pPr>
        <w:pStyle w:val="ListParagraph"/>
        <w:numPr>
          <w:ilvl w:val="0"/>
          <w:numId w:val="19"/>
        </w:numPr>
      </w:pPr>
      <w:r w:rsidRPr="00745380">
        <w:t>Successfully led Lexmark through ISO 27001 certification, establishing a comprehensive Information Security Management System (ISMS).</w:t>
      </w:r>
    </w:p>
    <w:p w14:paraId="551B562D" w14:textId="201998E6" w:rsidR="00904745" w:rsidRDefault="00C3528A">
      <w:r w:rsidRPr="00E15C10">
        <w:rPr>
          <w:b/>
          <w:bCs/>
          <w:color w:val="1F497D" w:themeColor="text2"/>
          <w:sz w:val="22"/>
        </w:rPr>
        <w:t>CERTIFICATIONS</w:t>
      </w:r>
    </w:p>
    <w:p w14:paraId="14C5EC4B" w14:textId="3BB9AAFC" w:rsidR="00904745" w:rsidRDefault="00C3528A" w:rsidP="00423ECC">
      <w:pPr>
        <w:pStyle w:val="ListParagraph"/>
        <w:numPr>
          <w:ilvl w:val="0"/>
          <w:numId w:val="25"/>
        </w:numPr>
      </w:pPr>
      <w:r>
        <w:t>Certified Information Security Manager (CISM)</w:t>
      </w:r>
    </w:p>
    <w:p w14:paraId="0806BAF6" w14:textId="0261A587" w:rsidR="00904745" w:rsidRDefault="00C3528A" w:rsidP="00423ECC">
      <w:pPr>
        <w:pStyle w:val="ListParagraph"/>
        <w:numPr>
          <w:ilvl w:val="0"/>
          <w:numId w:val="25"/>
        </w:numPr>
      </w:pPr>
      <w:r>
        <w:t>Certified Chief Information Security Officer (C|CISO)</w:t>
      </w:r>
    </w:p>
    <w:p w14:paraId="053F2E50" w14:textId="20C7AB34" w:rsidR="00904745" w:rsidRDefault="00C3528A" w:rsidP="00423ECC">
      <w:pPr>
        <w:pStyle w:val="ListParagraph"/>
        <w:numPr>
          <w:ilvl w:val="0"/>
          <w:numId w:val="25"/>
        </w:numPr>
      </w:pPr>
      <w:r>
        <w:t>ISO 27001 Lead Auditor &amp; Implementer</w:t>
      </w:r>
    </w:p>
    <w:p w14:paraId="63E0565A" w14:textId="07EB03D0" w:rsidR="00904745" w:rsidRDefault="00C3528A" w:rsidP="00423ECC">
      <w:pPr>
        <w:pStyle w:val="ListParagraph"/>
        <w:numPr>
          <w:ilvl w:val="0"/>
          <w:numId w:val="25"/>
        </w:numPr>
      </w:pPr>
      <w:r>
        <w:t>Cisco Certified Network Associate (CCNA)</w:t>
      </w:r>
    </w:p>
    <w:p w14:paraId="305DA9BE" w14:textId="77777777" w:rsidR="00904745" w:rsidRDefault="00C3528A" w:rsidP="007A7041">
      <w:r w:rsidRPr="00E15C10">
        <w:rPr>
          <w:b/>
          <w:bCs/>
          <w:color w:val="1F497D" w:themeColor="text2"/>
          <w:sz w:val="22"/>
        </w:rPr>
        <w:t>EDUCATION</w:t>
      </w:r>
    </w:p>
    <w:p w14:paraId="144598D8" w14:textId="4662F437" w:rsidR="00904745" w:rsidRDefault="00C3528A" w:rsidP="00666C2E">
      <w:pPr>
        <w:pStyle w:val="ListParagraph"/>
        <w:numPr>
          <w:ilvl w:val="0"/>
          <w:numId w:val="27"/>
        </w:numPr>
      </w:pPr>
      <w:r>
        <w:t xml:space="preserve">Bachelor of Engineering (Electrical &amp; </w:t>
      </w:r>
      <w:r w:rsidR="00962F56">
        <w:t xml:space="preserve">Electronics) </w:t>
      </w:r>
    </w:p>
    <w:p w14:paraId="1F53BBF5" w14:textId="77777777" w:rsidR="00672727" w:rsidRDefault="00C3528A" w:rsidP="00666C2E">
      <w:pPr>
        <w:pStyle w:val="ListParagraph"/>
        <w:ind w:left="360"/>
      </w:pPr>
      <w:r>
        <w:t>National Institute of Technology (NIT), Silchar | 2002</w:t>
      </w:r>
    </w:p>
    <w:p w14:paraId="40ACD494" w14:textId="77777777" w:rsidR="00672727" w:rsidRDefault="00672727" w:rsidP="00DF2D10">
      <w:pPr>
        <w:pStyle w:val="ListParagraph"/>
        <w:ind w:left="0"/>
      </w:pPr>
    </w:p>
    <w:p w14:paraId="6253D3A8" w14:textId="6A5E59ED" w:rsidR="00904745" w:rsidRDefault="00C3528A" w:rsidP="0034672E">
      <w:pPr>
        <w:pStyle w:val="ListParagraph"/>
        <w:ind w:left="0"/>
        <w:rPr>
          <w:b/>
          <w:bCs/>
          <w:color w:val="1F497D" w:themeColor="text2"/>
          <w:sz w:val="22"/>
        </w:rPr>
      </w:pPr>
      <w:r w:rsidRPr="00E15C10">
        <w:rPr>
          <w:b/>
          <w:bCs/>
          <w:color w:val="1F497D" w:themeColor="text2"/>
          <w:sz w:val="22"/>
        </w:rPr>
        <w:t>AWARDS &amp; RECOGNITION</w:t>
      </w:r>
    </w:p>
    <w:p w14:paraId="60DE1ADC" w14:textId="77777777" w:rsidR="007C3559" w:rsidRPr="00DF2D10" w:rsidRDefault="007C3559" w:rsidP="0034672E">
      <w:pPr>
        <w:pStyle w:val="ListParagraph"/>
        <w:ind w:left="0"/>
      </w:pPr>
    </w:p>
    <w:p w14:paraId="44EBC6F9" w14:textId="19A28965" w:rsidR="00904745" w:rsidRDefault="00223BA4" w:rsidP="0034672E">
      <w:pPr>
        <w:pStyle w:val="ListParagraph"/>
        <w:numPr>
          <w:ilvl w:val="0"/>
          <w:numId w:val="26"/>
        </w:numPr>
      </w:pPr>
      <w:r>
        <w:t>**</w:t>
      </w:r>
      <w:r w:rsidR="00C3528A">
        <w:t>NextCSO 2024 Award – India’s Future CISO</w:t>
      </w:r>
      <w:r>
        <w:t>** |</w:t>
      </w:r>
      <w:r w:rsidR="00963555">
        <w:t xml:space="preserve"> </w:t>
      </w:r>
      <w:r w:rsidR="00C3528A">
        <w:t>CSO Forum</w:t>
      </w:r>
    </w:p>
    <w:p w14:paraId="243D0A5D" w14:textId="5EA63A9C" w:rsidR="00904745" w:rsidRDefault="007025B6" w:rsidP="008B38DB">
      <w:pPr>
        <w:pStyle w:val="ListParagraph"/>
        <w:numPr>
          <w:ilvl w:val="0"/>
          <w:numId w:val="26"/>
        </w:numPr>
      </w:pPr>
      <w:r>
        <w:t>**</w:t>
      </w:r>
      <w:r w:rsidR="00C3528A">
        <w:t xml:space="preserve">Cybersecurity Excellence </w:t>
      </w:r>
      <w:r w:rsidR="00517C5D">
        <w:t>Award</w:t>
      </w:r>
      <w:r>
        <w:t>** |</w:t>
      </w:r>
      <w:r w:rsidR="00963555">
        <w:t xml:space="preserve"> </w:t>
      </w:r>
      <w:r w:rsidR="00C3528A">
        <w:t>Société Générale</w:t>
      </w:r>
    </w:p>
    <w:p w14:paraId="3817F438" w14:textId="77777777" w:rsidR="00672727" w:rsidRDefault="00672727" w:rsidP="00672727">
      <w:pPr>
        <w:pStyle w:val="ListParagraph"/>
        <w:ind w:left="360"/>
      </w:pPr>
    </w:p>
    <w:p w14:paraId="01948AB3" w14:textId="22D423D2" w:rsidR="00DA3751" w:rsidRPr="004C3FE0" w:rsidRDefault="007C3559" w:rsidP="004C3FE0">
      <w:pPr>
        <w:pStyle w:val="ListParagraph"/>
        <w:ind w:left="0"/>
        <w:rPr>
          <w:b/>
          <w:bCs/>
          <w:color w:val="1F497D" w:themeColor="text2"/>
          <w:sz w:val="22"/>
        </w:rPr>
      </w:pPr>
      <w:r>
        <w:rPr>
          <w:b/>
          <w:bCs/>
          <w:color w:val="1F497D" w:themeColor="text2"/>
          <w:sz w:val="22"/>
        </w:rPr>
        <w:t>INVOLVEMENT &amp; CONTRIBUTIONS</w:t>
      </w:r>
      <w:r w:rsidR="00C3528A">
        <w:br/>
      </w:r>
      <w:r w:rsidR="00DA3751">
        <w:t xml:space="preserve">-      </w:t>
      </w:r>
      <w:r w:rsidR="00C3528A">
        <w:t xml:space="preserve">Member and Speaker, Cloud Security Alliance (CSA) </w:t>
      </w:r>
      <w:r w:rsidR="00403799">
        <w:t>Bengaluru</w:t>
      </w:r>
      <w:r w:rsidR="00C3528A">
        <w:t xml:space="preserve"> Chapter</w:t>
      </w:r>
      <w:r w:rsidR="00F139C9" w:rsidRPr="004C3FE0">
        <w:rPr>
          <w:rFonts w:cs="Arial"/>
          <w:color w:val="1F497D" w:themeColor="text2"/>
          <w:szCs w:val="20"/>
          <w:lang w:bidi="hi-IN"/>
        </w:rPr>
        <w:t>.</w:t>
      </w:r>
      <w:r w:rsidR="004932C7" w:rsidRPr="004C3FE0">
        <w:rPr>
          <w:rFonts w:cs="Arial"/>
          <w:color w:val="1F497D" w:themeColor="text2"/>
          <w:szCs w:val="20"/>
          <w:lang w:bidi="hi-IN"/>
        </w:rPr>
        <w:t xml:space="preserve"> </w:t>
      </w:r>
    </w:p>
    <w:p w14:paraId="499F3E1C" w14:textId="6F4BA4C4" w:rsidR="00904745" w:rsidRPr="004C3FE0" w:rsidRDefault="00400F13" w:rsidP="004C3FE0">
      <w:pPr>
        <w:pStyle w:val="ListParagraph"/>
        <w:numPr>
          <w:ilvl w:val="0"/>
          <w:numId w:val="35"/>
        </w:numPr>
        <w:rPr>
          <w:rFonts w:cs="Arial"/>
          <w:color w:val="1F497D" w:themeColor="text2"/>
          <w:szCs w:val="20"/>
          <w:lang w:bidi="hi-IN"/>
        </w:rPr>
      </w:pPr>
      <w:r>
        <w:t>Conducts regular cybersecurity awareness workshops for schools &amp; professional groups</w:t>
      </w:r>
      <w:r w:rsidR="001D23A0">
        <w:t>.</w:t>
      </w:r>
      <w:r w:rsidR="004932C7" w:rsidRPr="004C3FE0">
        <w:rPr>
          <w:rFonts w:cs="Arial"/>
          <w:color w:val="1F497D" w:themeColor="text2"/>
          <w:szCs w:val="20"/>
          <w:lang w:bidi="hi-IN"/>
        </w:rPr>
        <w:t xml:space="preserve">                                                   </w:t>
      </w:r>
      <w:r w:rsidR="00666C2E" w:rsidRPr="004C3FE0">
        <w:rPr>
          <w:rFonts w:cs="Arial"/>
          <w:color w:val="1F497D" w:themeColor="text2"/>
          <w:szCs w:val="20"/>
          <w:lang w:bidi="hi-IN"/>
        </w:rPr>
        <w:t xml:space="preserve">   </w:t>
      </w:r>
      <w:r w:rsidR="007B385E" w:rsidRPr="004C3FE0">
        <w:rPr>
          <w:rFonts w:cs="Arial"/>
          <w:color w:val="1F497D" w:themeColor="text2"/>
          <w:szCs w:val="20"/>
          <w:lang w:bidi="hi-IN"/>
        </w:rPr>
        <w:t xml:space="preserve">    </w:t>
      </w:r>
    </w:p>
    <w:sectPr w:rsidR="00904745" w:rsidRPr="004C3FE0"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19153D"/>
    <w:multiLevelType w:val="hybridMultilevel"/>
    <w:tmpl w:val="1222ED8C"/>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62D56"/>
    <w:multiLevelType w:val="hybridMultilevel"/>
    <w:tmpl w:val="DEAC23BE"/>
    <w:lvl w:ilvl="0" w:tplc="7A8E10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E112AF"/>
    <w:multiLevelType w:val="hybridMultilevel"/>
    <w:tmpl w:val="0570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D65C2"/>
    <w:multiLevelType w:val="hybridMultilevel"/>
    <w:tmpl w:val="B44068DA"/>
    <w:lvl w:ilvl="0" w:tplc="7A8E10A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2D0DDA"/>
    <w:multiLevelType w:val="hybridMultilevel"/>
    <w:tmpl w:val="2BC48A6A"/>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453AE"/>
    <w:multiLevelType w:val="hybridMultilevel"/>
    <w:tmpl w:val="0DA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727BC"/>
    <w:multiLevelType w:val="hybridMultilevel"/>
    <w:tmpl w:val="30E2C5F2"/>
    <w:lvl w:ilvl="0" w:tplc="7A8E10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D67C5F"/>
    <w:multiLevelType w:val="hybridMultilevel"/>
    <w:tmpl w:val="A282EAC8"/>
    <w:lvl w:ilvl="0" w:tplc="7A8E10A2">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295F7C"/>
    <w:multiLevelType w:val="hybridMultilevel"/>
    <w:tmpl w:val="A43E4776"/>
    <w:lvl w:ilvl="0" w:tplc="7A8E10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2D131E"/>
    <w:multiLevelType w:val="hybridMultilevel"/>
    <w:tmpl w:val="6C3499E0"/>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25F9B"/>
    <w:multiLevelType w:val="hybridMultilevel"/>
    <w:tmpl w:val="0F163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0266FB"/>
    <w:multiLevelType w:val="hybridMultilevel"/>
    <w:tmpl w:val="7D663550"/>
    <w:lvl w:ilvl="0" w:tplc="7A8E10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F8572B"/>
    <w:multiLevelType w:val="hybridMultilevel"/>
    <w:tmpl w:val="628CF98A"/>
    <w:lvl w:ilvl="0" w:tplc="7A8E10A2">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EDB2879"/>
    <w:multiLevelType w:val="hybridMultilevel"/>
    <w:tmpl w:val="BC64C008"/>
    <w:lvl w:ilvl="0" w:tplc="7A8E10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A55C73"/>
    <w:multiLevelType w:val="hybridMultilevel"/>
    <w:tmpl w:val="F4E45CDC"/>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03459"/>
    <w:multiLevelType w:val="hybridMultilevel"/>
    <w:tmpl w:val="1562B00E"/>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33977"/>
    <w:multiLevelType w:val="hybridMultilevel"/>
    <w:tmpl w:val="9A56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3513A"/>
    <w:multiLevelType w:val="hybridMultilevel"/>
    <w:tmpl w:val="DCD21E6E"/>
    <w:lvl w:ilvl="0" w:tplc="7A8E10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0C5D56"/>
    <w:multiLevelType w:val="hybridMultilevel"/>
    <w:tmpl w:val="053C2132"/>
    <w:lvl w:ilvl="0" w:tplc="7A8E10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7B5FBD"/>
    <w:multiLevelType w:val="hybridMultilevel"/>
    <w:tmpl w:val="DFA2EA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AAE7F00"/>
    <w:multiLevelType w:val="hybridMultilevel"/>
    <w:tmpl w:val="10828E28"/>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D28CE"/>
    <w:multiLevelType w:val="hybridMultilevel"/>
    <w:tmpl w:val="23A00906"/>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40E4E"/>
    <w:multiLevelType w:val="hybridMultilevel"/>
    <w:tmpl w:val="13B8F414"/>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F6F3B"/>
    <w:multiLevelType w:val="multilevel"/>
    <w:tmpl w:val="E8B6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EF6124"/>
    <w:multiLevelType w:val="hybridMultilevel"/>
    <w:tmpl w:val="5F20B5BA"/>
    <w:lvl w:ilvl="0" w:tplc="7A8E10A2">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6F41E4"/>
    <w:multiLevelType w:val="hybridMultilevel"/>
    <w:tmpl w:val="053E9474"/>
    <w:lvl w:ilvl="0" w:tplc="7A8E10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08942">
    <w:abstractNumId w:val="8"/>
  </w:num>
  <w:num w:numId="2" w16cid:durableId="607006857">
    <w:abstractNumId w:val="6"/>
  </w:num>
  <w:num w:numId="3" w16cid:durableId="1046027431">
    <w:abstractNumId w:val="5"/>
  </w:num>
  <w:num w:numId="4" w16cid:durableId="336882945">
    <w:abstractNumId w:val="4"/>
  </w:num>
  <w:num w:numId="5" w16cid:durableId="1647903604">
    <w:abstractNumId w:val="7"/>
  </w:num>
  <w:num w:numId="6" w16cid:durableId="1813015515">
    <w:abstractNumId w:val="3"/>
  </w:num>
  <w:num w:numId="7" w16cid:durableId="1316641481">
    <w:abstractNumId w:val="2"/>
  </w:num>
  <w:num w:numId="8" w16cid:durableId="315493906">
    <w:abstractNumId w:val="1"/>
  </w:num>
  <w:num w:numId="9" w16cid:durableId="1789809428">
    <w:abstractNumId w:val="0"/>
  </w:num>
  <w:num w:numId="10" w16cid:durableId="456459696">
    <w:abstractNumId w:val="32"/>
  </w:num>
  <w:num w:numId="11" w16cid:durableId="996569429">
    <w:abstractNumId w:val="14"/>
  </w:num>
  <w:num w:numId="12" w16cid:durableId="1779833892">
    <w:abstractNumId w:val="18"/>
  </w:num>
  <w:num w:numId="13" w16cid:durableId="1472402206">
    <w:abstractNumId w:val="10"/>
  </w:num>
  <w:num w:numId="14" w16cid:durableId="570702103">
    <w:abstractNumId w:val="28"/>
  </w:num>
  <w:num w:numId="15" w16cid:durableId="1655833043">
    <w:abstractNumId w:val="19"/>
  </w:num>
  <w:num w:numId="16" w16cid:durableId="1393233634">
    <w:abstractNumId w:val="21"/>
  </w:num>
  <w:num w:numId="17" w16cid:durableId="1255086668">
    <w:abstractNumId w:val="13"/>
  </w:num>
  <w:num w:numId="18" w16cid:durableId="1466580770">
    <w:abstractNumId w:val="20"/>
  </w:num>
  <w:num w:numId="19" w16cid:durableId="1793479312">
    <w:abstractNumId w:val="17"/>
  </w:num>
  <w:num w:numId="20" w16cid:durableId="757482762">
    <w:abstractNumId w:val="24"/>
  </w:num>
  <w:num w:numId="21" w16cid:durableId="362753840">
    <w:abstractNumId w:val="9"/>
  </w:num>
  <w:num w:numId="22" w16cid:durableId="1200315554">
    <w:abstractNumId w:val="34"/>
  </w:num>
  <w:num w:numId="23" w16cid:durableId="288633909">
    <w:abstractNumId w:val="12"/>
  </w:num>
  <w:num w:numId="24" w16cid:durableId="2030794237">
    <w:abstractNumId w:val="23"/>
  </w:num>
  <w:num w:numId="25" w16cid:durableId="167906940">
    <w:abstractNumId w:val="26"/>
  </w:num>
  <w:num w:numId="26" w16cid:durableId="262033327">
    <w:abstractNumId w:val="15"/>
  </w:num>
  <w:num w:numId="27" w16cid:durableId="481770858">
    <w:abstractNumId w:val="27"/>
  </w:num>
  <w:num w:numId="28" w16cid:durableId="1443574945">
    <w:abstractNumId w:val="25"/>
  </w:num>
  <w:num w:numId="29" w16cid:durableId="1707216102">
    <w:abstractNumId w:val="11"/>
  </w:num>
  <w:num w:numId="30" w16cid:durableId="8994954">
    <w:abstractNumId w:val="33"/>
  </w:num>
  <w:num w:numId="31" w16cid:durableId="1580285221">
    <w:abstractNumId w:val="30"/>
  </w:num>
  <w:num w:numId="32" w16cid:durableId="1082065999">
    <w:abstractNumId w:val="31"/>
  </w:num>
  <w:num w:numId="33" w16cid:durableId="691493395">
    <w:abstractNumId w:val="16"/>
  </w:num>
  <w:num w:numId="34" w16cid:durableId="1694110239">
    <w:abstractNumId w:val="29"/>
  </w:num>
  <w:num w:numId="35" w16cid:durableId="13984300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70C6"/>
    <w:rsid w:val="000500EF"/>
    <w:rsid w:val="00052ED1"/>
    <w:rsid w:val="0006063C"/>
    <w:rsid w:val="000A3684"/>
    <w:rsid w:val="000A5364"/>
    <w:rsid w:val="000C20A6"/>
    <w:rsid w:val="000E0334"/>
    <w:rsid w:val="00143169"/>
    <w:rsid w:val="0015074B"/>
    <w:rsid w:val="00155AFB"/>
    <w:rsid w:val="00174DA9"/>
    <w:rsid w:val="00175F45"/>
    <w:rsid w:val="001927A0"/>
    <w:rsid w:val="001A0AF0"/>
    <w:rsid w:val="001D23A0"/>
    <w:rsid w:val="0021586B"/>
    <w:rsid w:val="00223BA4"/>
    <w:rsid w:val="0028753C"/>
    <w:rsid w:val="0029639D"/>
    <w:rsid w:val="0030419E"/>
    <w:rsid w:val="00326F90"/>
    <w:rsid w:val="003316F9"/>
    <w:rsid w:val="00341C71"/>
    <w:rsid w:val="0034672E"/>
    <w:rsid w:val="00371A7A"/>
    <w:rsid w:val="00400F13"/>
    <w:rsid w:val="00403799"/>
    <w:rsid w:val="00406013"/>
    <w:rsid w:val="00423ECC"/>
    <w:rsid w:val="0045470D"/>
    <w:rsid w:val="00454E6F"/>
    <w:rsid w:val="00474B77"/>
    <w:rsid w:val="00485E57"/>
    <w:rsid w:val="004932C7"/>
    <w:rsid w:val="004C3FE0"/>
    <w:rsid w:val="004C5E19"/>
    <w:rsid w:val="004D6245"/>
    <w:rsid w:val="0050206F"/>
    <w:rsid w:val="005026E0"/>
    <w:rsid w:val="00517C5D"/>
    <w:rsid w:val="0052421C"/>
    <w:rsid w:val="00536ADE"/>
    <w:rsid w:val="005608B6"/>
    <w:rsid w:val="00595A6E"/>
    <w:rsid w:val="005A5B97"/>
    <w:rsid w:val="005D27E2"/>
    <w:rsid w:val="005E2280"/>
    <w:rsid w:val="005E34FA"/>
    <w:rsid w:val="005F1F2F"/>
    <w:rsid w:val="005F48D1"/>
    <w:rsid w:val="00610F1C"/>
    <w:rsid w:val="006409CF"/>
    <w:rsid w:val="00664C02"/>
    <w:rsid w:val="00666C2E"/>
    <w:rsid w:val="00670FEF"/>
    <w:rsid w:val="00672727"/>
    <w:rsid w:val="006811D8"/>
    <w:rsid w:val="00682E75"/>
    <w:rsid w:val="006A4604"/>
    <w:rsid w:val="006C78E9"/>
    <w:rsid w:val="007025B6"/>
    <w:rsid w:val="007146B5"/>
    <w:rsid w:val="00717C2E"/>
    <w:rsid w:val="00724914"/>
    <w:rsid w:val="00735E6C"/>
    <w:rsid w:val="00745380"/>
    <w:rsid w:val="0075661E"/>
    <w:rsid w:val="007A7041"/>
    <w:rsid w:val="007B385E"/>
    <w:rsid w:val="007C116B"/>
    <w:rsid w:val="007C3559"/>
    <w:rsid w:val="007E47D5"/>
    <w:rsid w:val="007F3F95"/>
    <w:rsid w:val="007F4B50"/>
    <w:rsid w:val="007F6EF0"/>
    <w:rsid w:val="00805554"/>
    <w:rsid w:val="008556E2"/>
    <w:rsid w:val="00866C69"/>
    <w:rsid w:val="0088157C"/>
    <w:rsid w:val="00885AC4"/>
    <w:rsid w:val="008A21F4"/>
    <w:rsid w:val="008B38DB"/>
    <w:rsid w:val="008F6A67"/>
    <w:rsid w:val="00904745"/>
    <w:rsid w:val="00916563"/>
    <w:rsid w:val="009325F8"/>
    <w:rsid w:val="00955CAD"/>
    <w:rsid w:val="00956687"/>
    <w:rsid w:val="00962F56"/>
    <w:rsid w:val="00963555"/>
    <w:rsid w:val="0097092E"/>
    <w:rsid w:val="00977A22"/>
    <w:rsid w:val="009A706C"/>
    <w:rsid w:val="009B226D"/>
    <w:rsid w:val="009C0677"/>
    <w:rsid w:val="009E0BBC"/>
    <w:rsid w:val="00A017BC"/>
    <w:rsid w:val="00A04532"/>
    <w:rsid w:val="00A14D68"/>
    <w:rsid w:val="00A619D3"/>
    <w:rsid w:val="00A70588"/>
    <w:rsid w:val="00AA1D8D"/>
    <w:rsid w:val="00B1005C"/>
    <w:rsid w:val="00B20005"/>
    <w:rsid w:val="00B245EA"/>
    <w:rsid w:val="00B27471"/>
    <w:rsid w:val="00B31592"/>
    <w:rsid w:val="00B45D58"/>
    <w:rsid w:val="00B47730"/>
    <w:rsid w:val="00BB55B3"/>
    <w:rsid w:val="00BC6B6F"/>
    <w:rsid w:val="00BD0B1E"/>
    <w:rsid w:val="00BE6C7E"/>
    <w:rsid w:val="00C04005"/>
    <w:rsid w:val="00C3528A"/>
    <w:rsid w:val="00C47F5B"/>
    <w:rsid w:val="00C57855"/>
    <w:rsid w:val="00C91B17"/>
    <w:rsid w:val="00C95E87"/>
    <w:rsid w:val="00CB0664"/>
    <w:rsid w:val="00CD45BA"/>
    <w:rsid w:val="00CF714D"/>
    <w:rsid w:val="00D20F76"/>
    <w:rsid w:val="00D22E55"/>
    <w:rsid w:val="00D466E3"/>
    <w:rsid w:val="00D84E7D"/>
    <w:rsid w:val="00D937C8"/>
    <w:rsid w:val="00D94F04"/>
    <w:rsid w:val="00DA3751"/>
    <w:rsid w:val="00DE5DA3"/>
    <w:rsid w:val="00DF2D10"/>
    <w:rsid w:val="00E10C7B"/>
    <w:rsid w:val="00E15C10"/>
    <w:rsid w:val="00E22F35"/>
    <w:rsid w:val="00E25DE7"/>
    <w:rsid w:val="00EF6995"/>
    <w:rsid w:val="00EF7DE7"/>
    <w:rsid w:val="00F139C9"/>
    <w:rsid w:val="00F63322"/>
    <w:rsid w:val="00F7354C"/>
    <w:rsid w:val="00F747E4"/>
    <w:rsid w:val="00FC693F"/>
    <w:rsid w:val="00FD4B4C"/>
    <w:rsid w:val="00FE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08607"/>
  <w14:defaultImageDpi w14:val="300"/>
  <w15:docId w15:val="{BF536026-DD1D-4204-87DB-F8B40786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15C10"/>
    <w:rPr>
      <w:color w:val="0000FF" w:themeColor="hyperlink"/>
      <w:u w:val="single"/>
    </w:rPr>
  </w:style>
  <w:style w:type="character" w:styleId="UnresolvedMention">
    <w:name w:val="Unresolved Mention"/>
    <w:basedOn w:val="DefaultParagraphFont"/>
    <w:uiPriority w:val="99"/>
    <w:semiHidden/>
    <w:unhideWhenUsed/>
    <w:rsid w:val="00E15C10"/>
    <w:rPr>
      <w:color w:val="605E5C"/>
      <w:shd w:val="clear" w:color="auto" w:fill="E1DFDD"/>
    </w:rPr>
  </w:style>
  <w:style w:type="character" w:styleId="FollowedHyperlink">
    <w:name w:val="FollowedHyperlink"/>
    <w:basedOn w:val="DefaultParagraphFont"/>
    <w:uiPriority w:val="99"/>
    <w:semiHidden/>
    <w:unhideWhenUsed/>
    <w:rsid w:val="007E4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edin.com/in/subhro-banerj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bhrob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Subhro Banerjee</cp:lastModifiedBy>
  <cp:revision>18</cp:revision>
  <cp:lastPrinted>2025-05-16T13:37:00Z</cp:lastPrinted>
  <dcterms:created xsi:type="dcterms:W3CDTF">2025-05-16T11:50:00Z</dcterms:created>
  <dcterms:modified xsi:type="dcterms:W3CDTF">2025-05-16T13:39:00Z</dcterms:modified>
  <cp:category/>
</cp:coreProperties>
</file>